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CFFD18" w14:textId="77777777" w:rsidR="002D7AC3" w:rsidRDefault="004C0874">
      <w:pPr>
        <w:jc w:val="center"/>
      </w:pPr>
      <w:r>
        <w:rPr>
          <w:b/>
          <w:sz w:val="26"/>
        </w:rPr>
        <w:t xml:space="preserve">Инвестиционный уполномоченный </w:t>
      </w:r>
    </w:p>
    <w:p w14:paraId="2F2D78A2" w14:textId="3496BD97" w:rsidR="002D7AC3" w:rsidRDefault="004C0874">
      <w:pPr>
        <w:jc w:val="center"/>
      </w:pPr>
      <w:bookmarkStart w:id="0" w:name="__DdeLink__18795_1224504050"/>
      <w:r>
        <w:rPr>
          <w:b/>
          <w:sz w:val="26"/>
        </w:rPr>
        <w:t xml:space="preserve">в Быстринском муниципальном </w:t>
      </w:r>
      <w:bookmarkEnd w:id="0"/>
      <w:r w:rsidR="00F1321A">
        <w:rPr>
          <w:b/>
          <w:sz w:val="26"/>
        </w:rPr>
        <w:t>округе Камчатского края</w:t>
      </w:r>
    </w:p>
    <w:p w14:paraId="7E799C84" w14:textId="77777777" w:rsidR="002D7AC3" w:rsidRDefault="002D7AC3">
      <w:pPr>
        <w:rPr>
          <w:sz w:val="26"/>
        </w:rPr>
      </w:pPr>
    </w:p>
    <w:p w14:paraId="1A76609A" w14:textId="77777777" w:rsidR="002D7AC3" w:rsidRDefault="004C0874" w:rsidP="00AA025C">
      <w:pPr>
        <w:ind w:right="-518" w:firstLine="567"/>
        <w:jc w:val="both"/>
      </w:pPr>
      <w:r>
        <w:rPr>
          <w:sz w:val="26"/>
        </w:rPr>
        <w:t xml:space="preserve">Внедрение института инвестиционного уполномоченного обусловлено необходимостью придания особого статуса проблемам, возникающим у инвесторов и предпринимателей в ходе реализации инвестиционных проектов, предоставления им особого режима рассмотрения и принятия решений по обращениям, связанным с инвестиционной деятельностью. </w:t>
      </w:r>
    </w:p>
    <w:p w14:paraId="4A64B61B" w14:textId="360A405C" w:rsidR="002D7AC3" w:rsidRDefault="004C0874" w:rsidP="00AA025C">
      <w:pPr>
        <w:ind w:right="-518" w:firstLine="567"/>
        <w:jc w:val="both"/>
      </w:pPr>
      <w:r>
        <w:rPr>
          <w:sz w:val="26"/>
        </w:rPr>
        <w:t xml:space="preserve">Инвестиционный уполномоченный в Быстринском муниципальном </w:t>
      </w:r>
      <w:r w:rsidR="00F1321A">
        <w:rPr>
          <w:sz w:val="26"/>
        </w:rPr>
        <w:t>округе Камчатского края</w:t>
      </w:r>
      <w:r>
        <w:rPr>
          <w:sz w:val="26"/>
        </w:rPr>
        <w:t xml:space="preserve"> осуществляет </w:t>
      </w:r>
      <w:r w:rsidR="00AA025C">
        <w:rPr>
          <w:sz w:val="26"/>
        </w:rPr>
        <w:t>деятельность на</w:t>
      </w:r>
      <w:r>
        <w:rPr>
          <w:sz w:val="26"/>
        </w:rPr>
        <w:t xml:space="preserve"> основе «Положения об инвестиционном уполномоченном в Быстринском </w:t>
      </w:r>
      <w:r w:rsidRPr="00D33DBD">
        <w:rPr>
          <w:sz w:val="26"/>
        </w:rPr>
        <w:t>муниципальном районе» (далее - Положение), утвержденного постановлением администрации Быстринского муниципального района от 23 сентября 2016 года №</w:t>
      </w:r>
      <w:r w:rsidR="00D33DBD" w:rsidRPr="00D33DBD">
        <w:rPr>
          <w:sz w:val="26"/>
        </w:rPr>
        <w:t xml:space="preserve"> </w:t>
      </w:r>
      <w:r w:rsidRPr="00D33DBD">
        <w:rPr>
          <w:sz w:val="26"/>
        </w:rPr>
        <w:t>352.</w:t>
      </w:r>
      <w:r>
        <w:rPr>
          <w:sz w:val="26"/>
        </w:rPr>
        <w:t xml:space="preserve"> </w:t>
      </w:r>
    </w:p>
    <w:p w14:paraId="14AB1290" w14:textId="77777777" w:rsidR="002D7AC3" w:rsidRDefault="004C0874" w:rsidP="00AA025C">
      <w:pPr>
        <w:ind w:right="-518" w:firstLine="567"/>
        <w:jc w:val="both"/>
      </w:pPr>
      <w:r>
        <w:rPr>
          <w:sz w:val="26"/>
        </w:rPr>
        <w:t>Положение регламентирует цели, задачи, полномочия, права и обязанности, порядок назначения инвестиционного уполномоченного в Быстринском муниципальном районе (далее - инвестиционный уполномоченный).</w:t>
      </w:r>
    </w:p>
    <w:p w14:paraId="01624875" w14:textId="62BF33EC" w:rsidR="002D7AC3" w:rsidRPr="00D33DBD" w:rsidRDefault="004C0874" w:rsidP="00D33DBD">
      <w:pPr>
        <w:ind w:right="-518" w:firstLine="567"/>
        <w:jc w:val="both"/>
        <w:rPr>
          <w:sz w:val="26"/>
        </w:rPr>
      </w:pPr>
      <w:r>
        <w:rPr>
          <w:sz w:val="26"/>
        </w:rPr>
        <w:t xml:space="preserve">Инвестиционным уполномоченным является </w:t>
      </w:r>
      <w:r w:rsidR="00D33DBD">
        <w:rPr>
          <w:sz w:val="26"/>
        </w:rPr>
        <w:t>з</w:t>
      </w:r>
      <w:r w:rsidR="00D33DBD" w:rsidRPr="00D33DBD">
        <w:rPr>
          <w:sz w:val="26"/>
        </w:rPr>
        <w:t>аместитель главы администрации Б</w:t>
      </w:r>
      <w:r w:rsidR="00D33DBD">
        <w:rPr>
          <w:sz w:val="26"/>
        </w:rPr>
        <w:t>ыстринского муниципального округа Камчатского края</w:t>
      </w:r>
      <w:r w:rsidR="00D33DBD" w:rsidRPr="00D33DBD">
        <w:rPr>
          <w:sz w:val="26"/>
        </w:rPr>
        <w:t xml:space="preserve"> по вопросам ЖКХ, строительства, управления имуществом, безопасности дорожного движения и другим административно-хозяйственным вопросам</w:t>
      </w:r>
      <w:r>
        <w:rPr>
          <w:sz w:val="26"/>
        </w:rPr>
        <w:t xml:space="preserve"> </w:t>
      </w:r>
      <w:r w:rsidR="00D33DBD">
        <w:rPr>
          <w:sz w:val="26"/>
        </w:rPr>
        <w:t>–</w:t>
      </w:r>
      <w:r>
        <w:rPr>
          <w:sz w:val="26"/>
        </w:rPr>
        <w:t xml:space="preserve"> </w:t>
      </w:r>
      <w:r w:rsidR="00D33DBD">
        <w:rPr>
          <w:sz w:val="26"/>
        </w:rPr>
        <w:t>Полежаев Дмитрий Александрович</w:t>
      </w:r>
      <w:r w:rsidRPr="00D33DBD">
        <w:rPr>
          <w:sz w:val="26"/>
        </w:rPr>
        <w:t>.</w:t>
      </w:r>
    </w:p>
    <w:p w14:paraId="4D3194A6" w14:textId="32C15D7E" w:rsidR="002D7AC3" w:rsidRDefault="004C0874" w:rsidP="00050237">
      <w:pPr>
        <w:ind w:right="-518" w:firstLine="567"/>
        <w:jc w:val="both"/>
      </w:pPr>
      <w:r>
        <w:rPr>
          <w:sz w:val="26"/>
        </w:rPr>
        <w:t xml:space="preserve">Обязанности инвестиционного уполномоченного возложены, согласно Распоряжению администрации Быстринского муниципального </w:t>
      </w:r>
      <w:r w:rsidR="00D33DBD">
        <w:rPr>
          <w:sz w:val="26"/>
        </w:rPr>
        <w:t>округа Камчатского края</w:t>
      </w:r>
      <w:r>
        <w:rPr>
          <w:sz w:val="26"/>
        </w:rPr>
        <w:t xml:space="preserve"> от </w:t>
      </w:r>
      <w:r w:rsidR="00D33DBD">
        <w:rPr>
          <w:sz w:val="26"/>
        </w:rPr>
        <w:t>30.01.</w:t>
      </w:r>
      <w:r w:rsidR="00050237">
        <w:rPr>
          <w:sz w:val="26"/>
        </w:rPr>
        <w:t>2025 № БМО-15</w:t>
      </w:r>
      <w:r>
        <w:rPr>
          <w:sz w:val="26"/>
        </w:rPr>
        <w:t xml:space="preserve">«О назначении инвестиционного уполномоченного в Быстринском муниципальном </w:t>
      </w:r>
      <w:r w:rsidR="00050237">
        <w:rPr>
          <w:sz w:val="26"/>
        </w:rPr>
        <w:t>округе Камчатского края</w:t>
      </w:r>
      <w:r>
        <w:rPr>
          <w:sz w:val="26"/>
        </w:rPr>
        <w:t xml:space="preserve">». </w:t>
      </w:r>
    </w:p>
    <w:p w14:paraId="02207EDC" w14:textId="77777777" w:rsidR="002D7AC3" w:rsidRDefault="002D7AC3">
      <w:pPr>
        <w:rPr>
          <w:sz w:val="26"/>
        </w:rPr>
      </w:pPr>
    </w:p>
    <w:p w14:paraId="33AF71EC" w14:textId="7751AEB4" w:rsidR="002D7AC3" w:rsidRDefault="004C0874" w:rsidP="00050237">
      <w:pPr>
        <w:ind w:firstLine="567"/>
        <w:jc w:val="center"/>
      </w:pPr>
      <w:r>
        <w:rPr>
          <w:b/>
          <w:sz w:val="26"/>
        </w:rPr>
        <w:t xml:space="preserve">К полномочиям инвестиционного уполномоченного в Быстринском муниципальном </w:t>
      </w:r>
      <w:r w:rsidR="00317E87">
        <w:rPr>
          <w:b/>
          <w:sz w:val="26"/>
        </w:rPr>
        <w:t>округе</w:t>
      </w:r>
      <w:r>
        <w:rPr>
          <w:b/>
          <w:sz w:val="26"/>
        </w:rPr>
        <w:t xml:space="preserve"> относятся</w:t>
      </w:r>
      <w:r>
        <w:rPr>
          <w:sz w:val="26"/>
        </w:rPr>
        <w:t>:</w:t>
      </w:r>
    </w:p>
    <w:p w14:paraId="6CB246D2" w14:textId="77777777" w:rsidR="002D7AC3" w:rsidRDefault="002D7AC3">
      <w:pPr>
        <w:ind w:firstLine="567"/>
        <w:rPr>
          <w:sz w:val="26"/>
        </w:rPr>
      </w:pPr>
    </w:p>
    <w:p w14:paraId="0E53E033" w14:textId="6CB1B8C3" w:rsidR="002D7AC3" w:rsidRDefault="004C0874" w:rsidP="00BA3DFC">
      <w:pPr>
        <w:ind w:right="-518" w:firstLine="567"/>
        <w:jc w:val="both"/>
      </w:pPr>
      <w:r>
        <w:rPr>
          <w:sz w:val="26"/>
        </w:rPr>
        <w:t xml:space="preserve">- участие в определении приоритетных направлений инвестиционного развития Быстринского муниципального </w:t>
      </w:r>
      <w:r w:rsidR="00050237">
        <w:rPr>
          <w:sz w:val="26"/>
        </w:rPr>
        <w:t>округа Камчатского края</w:t>
      </w:r>
      <w:r>
        <w:rPr>
          <w:sz w:val="26"/>
        </w:rPr>
        <w:t>;</w:t>
      </w:r>
    </w:p>
    <w:p w14:paraId="45C9ACDC" w14:textId="10ADB682" w:rsidR="002D7AC3" w:rsidRDefault="004C0874" w:rsidP="00BA3DFC">
      <w:pPr>
        <w:ind w:right="-518" w:firstLine="567"/>
        <w:jc w:val="both"/>
      </w:pPr>
      <w:r>
        <w:rPr>
          <w:sz w:val="26"/>
        </w:rPr>
        <w:t xml:space="preserve">- участие в разработке прогноза социально-экономического развития Быстринского муниципального </w:t>
      </w:r>
      <w:r w:rsidR="00317E87">
        <w:rPr>
          <w:sz w:val="26"/>
        </w:rPr>
        <w:t>округа</w:t>
      </w:r>
      <w:r>
        <w:rPr>
          <w:sz w:val="26"/>
        </w:rPr>
        <w:t>;</w:t>
      </w:r>
    </w:p>
    <w:p w14:paraId="49D5D2C6" w14:textId="572E4A83" w:rsidR="002D7AC3" w:rsidRDefault="004C0874" w:rsidP="00BA3DFC">
      <w:pPr>
        <w:ind w:right="-518" w:firstLine="567"/>
        <w:jc w:val="both"/>
      </w:pPr>
      <w:r>
        <w:rPr>
          <w:sz w:val="26"/>
        </w:rPr>
        <w:t xml:space="preserve">- формирование плана развития Быстринского муниципального </w:t>
      </w:r>
      <w:r w:rsidR="00050237">
        <w:rPr>
          <w:sz w:val="26"/>
        </w:rPr>
        <w:t>округа Камчатского края</w:t>
      </w:r>
      <w:r>
        <w:rPr>
          <w:sz w:val="26"/>
        </w:rPr>
        <w:t>;</w:t>
      </w:r>
    </w:p>
    <w:p w14:paraId="6BAB4F92" w14:textId="77777777" w:rsidR="002D7AC3" w:rsidRDefault="004C0874" w:rsidP="00BA3DFC">
      <w:pPr>
        <w:ind w:right="-518" w:firstLine="567"/>
        <w:jc w:val="both"/>
      </w:pPr>
      <w:r>
        <w:rPr>
          <w:sz w:val="26"/>
        </w:rPr>
        <w:t>- разработка предложений по устранению препятствий при осуществлении инвестиционной деятельности, повышению эффективности содействия реализации инвестиционных проектов, совершенствованию нормативной правовой базы, повышению уровня инвестиционной привлекательности, формированию благоприятного инвестиционного климата;</w:t>
      </w:r>
    </w:p>
    <w:p w14:paraId="14A9068E" w14:textId="77777777" w:rsidR="002D7AC3" w:rsidRDefault="004C0874" w:rsidP="00BA3DFC">
      <w:pPr>
        <w:ind w:right="-518" w:firstLine="567"/>
        <w:jc w:val="both"/>
      </w:pPr>
      <w:r>
        <w:rPr>
          <w:sz w:val="26"/>
        </w:rPr>
        <w:t>- оказание содействия инвесторам и инициаторам проектов в предоставлении в установленном порядке муниципальной поддержки инвестиционных и инновационных проектов, а также проектов, осуществляемых на принципах государственно-частного партнерства;</w:t>
      </w:r>
    </w:p>
    <w:p w14:paraId="7D9C3EAE" w14:textId="77777777" w:rsidR="002D7AC3" w:rsidRDefault="004C0874" w:rsidP="00BA3DFC">
      <w:pPr>
        <w:ind w:right="-518" w:firstLine="567"/>
        <w:jc w:val="both"/>
      </w:pPr>
      <w:r>
        <w:rPr>
          <w:sz w:val="26"/>
        </w:rPr>
        <w:t>- оказание содействия субъектам инвестиционной деятельности в подборе земельных участков для размещения на них объектов инвестиционных проектов;</w:t>
      </w:r>
    </w:p>
    <w:p w14:paraId="7F823576" w14:textId="77777777" w:rsidR="002D7AC3" w:rsidRDefault="004C0874" w:rsidP="00BA3DFC">
      <w:pPr>
        <w:ind w:right="-518" w:firstLine="567"/>
        <w:jc w:val="both"/>
      </w:pPr>
      <w:r>
        <w:rPr>
          <w:sz w:val="26"/>
        </w:rPr>
        <w:t>- подготовка предложений по формированию инвестиционных площадок и обеспечению их инженерной, транспортной, энергетической и социальной инфраструктурой;</w:t>
      </w:r>
    </w:p>
    <w:p w14:paraId="4DAB275A" w14:textId="77777777" w:rsidR="002D7AC3" w:rsidRDefault="004C0874" w:rsidP="00BA3DFC">
      <w:pPr>
        <w:ind w:right="-518" w:firstLine="567"/>
        <w:jc w:val="both"/>
      </w:pPr>
      <w:r>
        <w:rPr>
          <w:sz w:val="26"/>
        </w:rPr>
        <w:lastRenderedPageBreak/>
        <w:t>- формирование предложений по эффективному использованию муниципального имущества, в том числе с целью возможного вовлечения его в рамках реализации инвестиционных проектов;</w:t>
      </w:r>
    </w:p>
    <w:p w14:paraId="27EB67AF" w14:textId="77777777" w:rsidR="002D7AC3" w:rsidRDefault="004C0874" w:rsidP="00BA3DFC">
      <w:pPr>
        <w:ind w:right="-518" w:firstLine="567"/>
        <w:jc w:val="both"/>
      </w:pPr>
      <w:r>
        <w:rPr>
          <w:sz w:val="26"/>
        </w:rPr>
        <w:t>- формирование и поддержание в актуализированном виде контактных данных об инвесторах (инициаторах проектов), реализующих и предлагающих к реализации инвестиционные, инновационные проекты;</w:t>
      </w:r>
    </w:p>
    <w:p w14:paraId="3E4AD05A" w14:textId="77777777" w:rsidR="002D7AC3" w:rsidRDefault="004C0874" w:rsidP="00BA3DFC">
      <w:pPr>
        <w:ind w:right="-518" w:firstLine="567"/>
        <w:jc w:val="both"/>
      </w:pPr>
      <w:r>
        <w:rPr>
          <w:sz w:val="26"/>
        </w:rPr>
        <w:t>- подготовка и проведение муниципальных инвестиционных форумов с участием субъектов инвестиционной деятельности.</w:t>
      </w:r>
    </w:p>
    <w:p w14:paraId="5727D8BF" w14:textId="77777777" w:rsidR="002D7AC3" w:rsidRDefault="002D7AC3">
      <w:pPr>
        <w:ind w:firstLine="567"/>
        <w:rPr>
          <w:sz w:val="26"/>
        </w:rPr>
      </w:pPr>
    </w:p>
    <w:p w14:paraId="2EB2FF3D" w14:textId="77777777" w:rsidR="002D7AC3" w:rsidRDefault="004C0874">
      <w:pPr>
        <w:ind w:firstLine="567"/>
        <w:rPr>
          <w:sz w:val="26"/>
        </w:rPr>
      </w:pPr>
      <w:r>
        <w:rPr>
          <w:b/>
          <w:bCs/>
          <w:sz w:val="26"/>
        </w:rPr>
        <w:t>Обращение</w:t>
      </w:r>
      <w:r>
        <w:rPr>
          <w:sz w:val="26"/>
        </w:rPr>
        <w:t>:</w:t>
      </w:r>
    </w:p>
    <w:p w14:paraId="23F6978F" w14:textId="77777777" w:rsidR="002D7AC3" w:rsidRDefault="002D7AC3">
      <w:pPr>
        <w:ind w:firstLine="567"/>
        <w:rPr>
          <w:sz w:val="26"/>
        </w:rPr>
      </w:pPr>
    </w:p>
    <w:p w14:paraId="46211EF8" w14:textId="77777777" w:rsidR="002D7AC3" w:rsidRDefault="004C0874" w:rsidP="00BA3DFC">
      <w:pPr>
        <w:ind w:right="-518" w:firstLine="510"/>
        <w:jc w:val="both"/>
      </w:pPr>
      <w:r>
        <w:rPr>
          <w:sz w:val="26"/>
        </w:rPr>
        <w:t>Хозяйствующие субъекты могут направлять обращение на имя Инвестиционного уполномоченного одним из следующих способов:</w:t>
      </w:r>
    </w:p>
    <w:p w14:paraId="4B36E70D" w14:textId="0605784F" w:rsidR="002D7AC3" w:rsidRDefault="004C0874" w:rsidP="00BA3DFC">
      <w:pPr>
        <w:ind w:right="-518" w:firstLine="510"/>
        <w:jc w:val="both"/>
      </w:pPr>
      <w:r>
        <w:rPr>
          <w:sz w:val="26"/>
        </w:rPr>
        <w:t xml:space="preserve">1) при личном обращении в администрацию Быстринского муниципального </w:t>
      </w:r>
      <w:r w:rsidR="00BA3DFC">
        <w:rPr>
          <w:sz w:val="26"/>
        </w:rPr>
        <w:t>округа Камчатского края</w:t>
      </w:r>
      <w:r>
        <w:rPr>
          <w:sz w:val="26"/>
        </w:rPr>
        <w:t xml:space="preserve"> (далее - районная администрация), расположенную по адресу:</w:t>
      </w:r>
    </w:p>
    <w:p w14:paraId="129BD38A" w14:textId="79F68A31" w:rsidR="002D7AC3" w:rsidRDefault="004C0874">
      <w:pPr>
        <w:ind w:firstLine="510"/>
      </w:pPr>
      <w:r>
        <w:rPr>
          <w:b/>
          <w:sz w:val="26"/>
        </w:rPr>
        <w:t xml:space="preserve">Быстринский </w:t>
      </w:r>
      <w:r w:rsidR="00BA3DFC">
        <w:rPr>
          <w:b/>
          <w:sz w:val="26"/>
        </w:rPr>
        <w:t>муниципальный округ</w:t>
      </w:r>
      <w:r>
        <w:rPr>
          <w:b/>
          <w:sz w:val="26"/>
        </w:rPr>
        <w:t>, с.</w:t>
      </w:r>
      <w:r w:rsidR="00BA3DFC">
        <w:rPr>
          <w:b/>
          <w:sz w:val="26"/>
        </w:rPr>
        <w:t xml:space="preserve"> </w:t>
      </w:r>
      <w:r>
        <w:rPr>
          <w:b/>
          <w:sz w:val="26"/>
        </w:rPr>
        <w:t>Эссо, ул. Терешковой 1. 2-й этаж</w:t>
      </w:r>
      <w:r>
        <w:rPr>
          <w:sz w:val="26"/>
        </w:rPr>
        <w:t>.</w:t>
      </w:r>
    </w:p>
    <w:p w14:paraId="7DBBE67F" w14:textId="77777777" w:rsidR="002D7AC3" w:rsidRDefault="004C0874">
      <w:pPr>
        <w:ind w:firstLine="510"/>
      </w:pPr>
      <w:r>
        <w:rPr>
          <w:sz w:val="26"/>
        </w:rPr>
        <w:t>2) почтовым отправлением по адресу:</w:t>
      </w:r>
    </w:p>
    <w:p w14:paraId="42C0D3A9" w14:textId="77777777" w:rsidR="002D7AC3" w:rsidRDefault="004C0874">
      <w:pPr>
        <w:ind w:firstLine="510"/>
      </w:pPr>
      <w:r>
        <w:rPr>
          <w:b/>
          <w:sz w:val="26"/>
        </w:rPr>
        <w:t xml:space="preserve">684350, Камчатский край, Быстринский район, </w:t>
      </w:r>
      <w:proofErr w:type="spellStart"/>
      <w:r>
        <w:rPr>
          <w:b/>
          <w:sz w:val="26"/>
        </w:rPr>
        <w:t>с.Эссо</w:t>
      </w:r>
      <w:proofErr w:type="spellEnd"/>
      <w:r>
        <w:rPr>
          <w:b/>
          <w:sz w:val="26"/>
        </w:rPr>
        <w:t>, ул. Терешковой, 1</w:t>
      </w:r>
      <w:r>
        <w:rPr>
          <w:sz w:val="26"/>
        </w:rPr>
        <w:t>;</w:t>
      </w:r>
    </w:p>
    <w:p w14:paraId="575B561C" w14:textId="77777777" w:rsidR="002D7AC3" w:rsidRDefault="004C0874">
      <w:pPr>
        <w:ind w:firstLine="510"/>
      </w:pPr>
      <w:r>
        <w:rPr>
          <w:sz w:val="26"/>
        </w:rPr>
        <w:t xml:space="preserve">3) факсом по телефону: </w:t>
      </w:r>
      <w:r>
        <w:rPr>
          <w:b/>
          <w:sz w:val="26"/>
        </w:rPr>
        <w:t>8 (41542) 21-330</w:t>
      </w:r>
      <w:r>
        <w:rPr>
          <w:sz w:val="26"/>
        </w:rPr>
        <w:t>;</w:t>
      </w:r>
    </w:p>
    <w:p w14:paraId="2AB63EAC" w14:textId="77777777" w:rsidR="002D7AC3" w:rsidRDefault="004C0874">
      <w:pPr>
        <w:ind w:firstLine="510"/>
      </w:pPr>
      <w:r>
        <w:rPr>
          <w:sz w:val="26"/>
        </w:rPr>
        <w:t xml:space="preserve">4) по рабочему телефону: </w:t>
      </w:r>
      <w:r>
        <w:rPr>
          <w:b/>
          <w:sz w:val="26"/>
        </w:rPr>
        <w:t>8 (41542) 21-310</w:t>
      </w:r>
      <w:r>
        <w:rPr>
          <w:sz w:val="26"/>
        </w:rPr>
        <w:t>;</w:t>
      </w:r>
    </w:p>
    <w:p w14:paraId="08F22485" w14:textId="77777777" w:rsidR="002D7AC3" w:rsidRDefault="004C0874">
      <w:pPr>
        <w:ind w:firstLine="510"/>
      </w:pPr>
      <w:r>
        <w:rPr>
          <w:sz w:val="26"/>
        </w:rPr>
        <w:t xml:space="preserve">5) по адресу электронной почты: </w:t>
      </w:r>
      <w:r>
        <w:rPr>
          <w:b/>
          <w:sz w:val="26"/>
        </w:rPr>
        <w:t>ADMesso@yandex.ru</w:t>
      </w:r>
    </w:p>
    <w:p w14:paraId="4C6FBC89" w14:textId="77777777" w:rsidR="002D7AC3" w:rsidRDefault="002D7AC3">
      <w:pPr>
        <w:rPr>
          <w:sz w:val="26"/>
        </w:rPr>
      </w:pPr>
    </w:p>
    <w:p w14:paraId="30F7626C" w14:textId="77777777" w:rsidR="002D7AC3" w:rsidRDefault="004C0874" w:rsidP="00BA3DFC">
      <w:pPr>
        <w:ind w:right="-518" w:firstLine="624"/>
        <w:jc w:val="both"/>
      </w:pPr>
      <w:r>
        <w:rPr>
          <w:b/>
          <w:sz w:val="26"/>
        </w:rPr>
        <w:t>Вы можете обратиться на имя Инвестиционного уполномоченного по вопросам</w:t>
      </w:r>
      <w:r>
        <w:rPr>
          <w:sz w:val="26"/>
        </w:rPr>
        <w:t>:</w:t>
      </w:r>
    </w:p>
    <w:p w14:paraId="1D8792E4" w14:textId="77777777" w:rsidR="002D7AC3" w:rsidRDefault="002D7AC3">
      <w:pPr>
        <w:ind w:firstLine="624"/>
        <w:rPr>
          <w:sz w:val="26"/>
        </w:rPr>
      </w:pPr>
    </w:p>
    <w:p w14:paraId="751AFD81" w14:textId="77777777" w:rsidR="002D7AC3" w:rsidRDefault="004C0874" w:rsidP="00BA3DFC">
      <w:pPr>
        <w:ind w:right="-518" w:firstLine="624"/>
        <w:jc w:val="both"/>
      </w:pPr>
      <w:r>
        <w:rPr>
          <w:sz w:val="26"/>
        </w:rPr>
        <w:t>- реализации Ваших инвестиционных предложений;</w:t>
      </w:r>
    </w:p>
    <w:p w14:paraId="657F973F" w14:textId="77777777" w:rsidR="002D7AC3" w:rsidRDefault="004C0874" w:rsidP="00BA3DFC">
      <w:pPr>
        <w:ind w:right="-518" w:firstLine="624"/>
        <w:jc w:val="both"/>
      </w:pPr>
      <w:r>
        <w:rPr>
          <w:sz w:val="26"/>
        </w:rPr>
        <w:t>- наличия административных барьеров со стороны районной администрации при реализации инвестиционных проектов;</w:t>
      </w:r>
    </w:p>
    <w:p w14:paraId="5197D7B1" w14:textId="77777777" w:rsidR="002D7AC3" w:rsidRDefault="004C0874" w:rsidP="00BA3DFC">
      <w:pPr>
        <w:ind w:right="-518" w:firstLine="624"/>
        <w:jc w:val="both"/>
      </w:pPr>
      <w:r>
        <w:rPr>
          <w:sz w:val="26"/>
        </w:rPr>
        <w:t>- сокращения сроков согласований и разрешений, необходимых при реализации инвестиционных проектов;</w:t>
      </w:r>
    </w:p>
    <w:p w14:paraId="674D3AD0" w14:textId="77777777" w:rsidR="002D7AC3" w:rsidRDefault="004C0874" w:rsidP="00BA3DFC">
      <w:pPr>
        <w:ind w:right="-518" w:firstLine="624"/>
        <w:jc w:val="both"/>
      </w:pPr>
      <w:r>
        <w:rPr>
          <w:sz w:val="26"/>
        </w:rPr>
        <w:t>- совершенствования нормативных правовых актов Быстринского муниципального района в сфере инвестиционной деятельности;</w:t>
      </w:r>
    </w:p>
    <w:p w14:paraId="6A29C69F" w14:textId="7B0A1790" w:rsidR="002D7AC3" w:rsidRDefault="004C0874" w:rsidP="00BA3DFC">
      <w:pPr>
        <w:ind w:right="-518" w:firstLine="624"/>
        <w:jc w:val="both"/>
      </w:pPr>
      <w:r>
        <w:rPr>
          <w:sz w:val="26"/>
        </w:rPr>
        <w:t>- получения разъяснений и консультаций по вопросам приоритетных направлений инвестиционной политики, формах муниципальной поддержки инвестиционной деятельности, гарантий для инвесторов</w:t>
      </w:r>
      <w:r w:rsidR="00BA3DFC">
        <w:rPr>
          <w:sz w:val="26"/>
        </w:rPr>
        <w:t>.</w:t>
      </w:r>
      <w:r>
        <w:rPr>
          <w:sz w:val="26"/>
        </w:rPr>
        <w:t xml:space="preserve"> </w:t>
      </w:r>
    </w:p>
    <w:p w14:paraId="5FB5A198" w14:textId="77777777" w:rsidR="002D7AC3" w:rsidRDefault="002D7AC3">
      <w:pPr>
        <w:rPr>
          <w:sz w:val="26"/>
        </w:rPr>
      </w:pPr>
    </w:p>
    <w:p w14:paraId="56052A45" w14:textId="77777777" w:rsidR="002D7AC3" w:rsidRDefault="004C0874">
      <w:pPr>
        <w:ind w:firstLine="510"/>
        <w:rPr>
          <w:sz w:val="26"/>
        </w:rPr>
      </w:pPr>
      <w:r>
        <w:rPr>
          <w:b/>
          <w:bCs/>
          <w:sz w:val="26"/>
        </w:rPr>
        <w:t>Нормативные акты</w:t>
      </w:r>
      <w:r>
        <w:rPr>
          <w:sz w:val="26"/>
        </w:rPr>
        <w:t>:</w:t>
      </w:r>
    </w:p>
    <w:p w14:paraId="1F33820B" w14:textId="77777777" w:rsidR="002D7AC3" w:rsidRDefault="002D7AC3">
      <w:pPr>
        <w:rPr>
          <w:sz w:val="26"/>
        </w:rPr>
      </w:pPr>
    </w:p>
    <w:p w14:paraId="1610A5D5" w14:textId="77777777" w:rsidR="002D7AC3" w:rsidRDefault="004C0874">
      <w:pPr>
        <w:ind w:firstLine="510"/>
      </w:pPr>
      <w:r>
        <w:rPr>
          <w:sz w:val="26"/>
        </w:rPr>
        <w:t>Постановление администрации Быстринского муниципального района от 23.09.2016 №352 «Об утверждении Положения об инвестиционном уполномоченном в Быстринском муниципальном районе». (</w:t>
      </w:r>
      <w:hyperlink r:id="rId7">
        <w:r>
          <w:rPr>
            <w:sz w:val="26"/>
          </w:rPr>
          <w:t>скачать</w:t>
        </w:r>
        <w:r>
          <w:rPr>
            <w:rStyle w:val="aa"/>
            <w:sz w:val="26"/>
          </w:rPr>
          <w:footnoteReference w:id="1"/>
        </w:r>
      </w:hyperlink>
      <w:r>
        <w:rPr>
          <w:sz w:val="26"/>
        </w:rPr>
        <w:t>)</w:t>
      </w:r>
    </w:p>
    <w:p w14:paraId="17B69AF2" w14:textId="77777777" w:rsidR="002D7AC3" w:rsidRDefault="002D7AC3">
      <w:pPr>
        <w:rPr>
          <w:sz w:val="26"/>
        </w:rPr>
      </w:pPr>
    </w:p>
    <w:p w14:paraId="4DF2993C" w14:textId="733F5C96" w:rsidR="00BA3DFC" w:rsidRDefault="00BA3DFC" w:rsidP="00BA3DFC">
      <w:pPr>
        <w:ind w:right="-518" w:firstLine="567"/>
        <w:jc w:val="both"/>
      </w:pPr>
      <w:r>
        <w:rPr>
          <w:sz w:val="26"/>
        </w:rPr>
        <w:t>Распоряжение администрации Быстринского муниципального округа Камчатского края от 30.01.2025 № БМО-15</w:t>
      </w:r>
      <w:r w:rsidR="00317E87">
        <w:rPr>
          <w:sz w:val="26"/>
        </w:rPr>
        <w:t xml:space="preserve"> </w:t>
      </w:r>
      <w:r>
        <w:rPr>
          <w:sz w:val="26"/>
        </w:rPr>
        <w:t xml:space="preserve">«О назначении инвестиционного уполномоченного в Быстринском муниципальном округе Камчатского края». </w:t>
      </w:r>
    </w:p>
    <w:p w14:paraId="2AC080E3" w14:textId="77777777" w:rsidR="002D7AC3" w:rsidRDefault="002D7AC3">
      <w:pPr>
        <w:rPr>
          <w:sz w:val="26"/>
        </w:rPr>
      </w:pPr>
    </w:p>
    <w:p w14:paraId="1FFCA4E8" w14:textId="77777777" w:rsidR="002D7AC3" w:rsidRDefault="002D7AC3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rPr>
          <w:sz w:val="24"/>
        </w:rPr>
      </w:pPr>
    </w:p>
    <w:sectPr w:rsidR="002D7AC3">
      <w:pgSz w:w="12240" w:h="15840"/>
      <w:pgMar w:top="794" w:right="1134" w:bottom="794" w:left="1134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8425E1" w14:textId="77777777" w:rsidR="001166A6" w:rsidRDefault="001166A6">
      <w:r>
        <w:separator/>
      </w:r>
    </w:p>
  </w:endnote>
  <w:endnote w:type="continuationSeparator" w:id="0">
    <w:p w14:paraId="7C66D34D" w14:textId="77777777" w:rsidR="001166A6" w:rsidRDefault="00116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roid Sans Fallback">
    <w:panose1 w:val="020B0604020202020204"/>
    <w:charset w:val="00"/>
    <w:family w:val="roman"/>
    <w:notTrueType/>
    <w:pitch w:val="default"/>
  </w:font>
  <w:font w:name="Raghindi">
    <w:altName w:val="Cambria"/>
    <w:panose1 w:val="020B0604020202020204"/>
    <w:charset w:val="00"/>
    <w:family w:val="roman"/>
    <w:notTrueType/>
    <w:pitch w:val="default"/>
  </w:font>
  <w:font w:name="XO Thames">
    <w:altName w:val="Cambria"/>
    <w:panose1 w:val="020B0604020202020204"/>
    <w:charset w:val="01"/>
    <w:family w:val="roman"/>
    <w:pitch w:val="variable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20B0604020202020204"/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4024ED" w14:textId="77777777" w:rsidR="001166A6" w:rsidRDefault="001166A6">
      <w:r>
        <w:separator/>
      </w:r>
    </w:p>
  </w:footnote>
  <w:footnote w:type="continuationSeparator" w:id="0">
    <w:p w14:paraId="1DA65FB1" w14:textId="77777777" w:rsidR="001166A6" w:rsidRDefault="001166A6">
      <w:r>
        <w:continuationSeparator/>
      </w:r>
    </w:p>
  </w:footnote>
  <w:footnote w:id="1">
    <w:p w14:paraId="464B0F3C" w14:textId="1040486D" w:rsidR="002D7AC3" w:rsidRDefault="002D7AC3">
      <w:pPr>
        <w:pStyle w:val="afc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E04EF1"/>
    <w:multiLevelType w:val="multilevel"/>
    <w:tmpl w:val="5C8CC658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661343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7AC3"/>
    <w:rsid w:val="00050237"/>
    <w:rsid w:val="001166A6"/>
    <w:rsid w:val="002D7AC3"/>
    <w:rsid w:val="00317E87"/>
    <w:rsid w:val="004C0874"/>
    <w:rsid w:val="00984087"/>
    <w:rsid w:val="00AA025C"/>
    <w:rsid w:val="00BA3DFC"/>
    <w:rsid w:val="00D33DBD"/>
    <w:rsid w:val="00F1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A6450"/>
  <w15:docId w15:val="{60E83B72-5D00-4C05-AE03-8831D4BEA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roid Sans Fallback" w:hAnsi="Times New Roman" w:cs="Raghindi"/>
        <w:color w:val="000000"/>
        <w:lang w:val="ru-RU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spacing w:line="240" w:lineRule="atLeast"/>
      <w:ind w:left="14" w:right="-1159" w:firstLine="0"/>
      <w:outlineLvl w:val="0"/>
    </w:pPr>
    <w:rPr>
      <w:b/>
      <w:sz w:val="24"/>
    </w:rPr>
  </w:style>
  <w:style w:type="paragraph" w:styleId="2">
    <w:name w:val="heading 2"/>
    <w:basedOn w:val="a"/>
    <w:next w:val="a"/>
    <w:uiPriority w:val="9"/>
    <w:qFormat/>
    <w:pPr>
      <w:keepNext/>
      <w:numPr>
        <w:ilvl w:val="1"/>
        <w:numId w:val="1"/>
      </w:numPr>
      <w:jc w:val="both"/>
      <w:outlineLvl w:val="1"/>
    </w:pPr>
    <w:rPr>
      <w:sz w:val="26"/>
    </w:rPr>
  </w:style>
  <w:style w:type="paragraph" w:styleId="3">
    <w:name w:val="heading 3"/>
    <w:basedOn w:val="a"/>
    <w:next w:val="a"/>
    <w:uiPriority w:val="9"/>
    <w:qFormat/>
    <w:pPr>
      <w:keepNext/>
      <w:numPr>
        <w:ilvl w:val="2"/>
        <w:numId w:val="1"/>
      </w:numPr>
      <w:jc w:val="center"/>
      <w:outlineLvl w:val="2"/>
    </w:pPr>
    <w:rPr>
      <w:b/>
      <w:caps/>
      <w:sz w:val="24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WW8Num26z0">
    <w:name w:val="WW8Num26z0"/>
    <w:qFormat/>
    <w:rPr>
      <w:rFonts w:ascii="Symbol" w:hAnsi="Symbol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31">
    <w:name w:val="Заголовок 31"/>
    <w:qFormat/>
    <w:rPr>
      <w:b/>
      <w:caps/>
      <w:sz w:val="24"/>
    </w:rPr>
  </w:style>
  <w:style w:type="character" w:customStyle="1" w:styleId="WW8Num1z4">
    <w:name w:val="WW8Num1z4"/>
    <w:qFormat/>
  </w:style>
  <w:style w:type="character" w:customStyle="1" w:styleId="WW8Num1z1">
    <w:name w:val="WW8Num1z1"/>
    <w:qFormat/>
  </w:style>
  <w:style w:type="character" w:customStyle="1" w:styleId="WW8Num1z8">
    <w:name w:val="WW8Num1z8"/>
    <w:qFormat/>
  </w:style>
  <w:style w:type="character" w:customStyle="1" w:styleId="WW8Num1z0">
    <w:name w:val="WW8Num1z0"/>
    <w:qFormat/>
  </w:style>
  <w:style w:type="character" w:customStyle="1" w:styleId="a3">
    <w:name w:val="Символ нумерации"/>
    <w:qFormat/>
  </w:style>
  <w:style w:type="character" w:customStyle="1" w:styleId="WW8Num26z2">
    <w:name w:val="WW8Num26z2"/>
    <w:qFormat/>
    <w:rPr>
      <w:rFonts w:ascii="Wingdings" w:hAnsi="Wingdings"/>
    </w:rPr>
  </w:style>
  <w:style w:type="character" w:customStyle="1" w:styleId="10">
    <w:name w:val="Верхний колонтитул1"/>
    <w:qFormat/>
  </w:style>
  <w:style w:type="character" w:customStyle="1" w:styleId="WW-Absatz-Standardschriftart">
    <w:name w:val="WW-Absatz-Standardschriftart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WW8Num1z7">
    <w:name w:val="WW8Num1z7"/>
    <w:qFormat/>
  </w:style>
  <w:style w:type="character" w:customStyle="1" w:styleId="a4">
    <w:name w:val="Содержимое врезки"/>
    <w:qFormat/>
  </w:style>
  <w:style w:type="character" w:customStyle="1" w:styleId="51">
    <w:name w:val="Заголовок 51"/>
    <w:qFormat/>
    <w:rPr>
      <w:rFonts w:ascii="XO Thames" w:hAnsi="XO Thames"/>
      <w:b/>
      <w:sz w:val="22"/>
    </w:rPr>
  </w:style>
  <w:style w:type="character" w:customStyle="1" w:styleId="Textbody">
    <w:name w:val="Text body"/>
    <w:qFormat/>
  </w:style>
  <w:style w:type="character" w:customStyle="1" w:styleId="WW8Num1z3">
    <w:name w:val="WW8Num1z3"/>
    <w:qFormat/>
  </w:style>
  <w:style w:type="character" w:customStyle="1" w:styleId="11">
    <w:name w:val="Заголовок 11"/>
    <w:qFormat/>
    <w:rPr>
      <w:b/>
      <w:sz w:val="24"/>
    </w:rPr>
  </w:style>
  <w:style w:type="character" w:customStyle="1" w:styleId="WW8Num26z1">
    <w:name w:val="WW8Num26z1"/>
    <w:qFormat/>
    <w:rPr>
      <w:rFonts w:ascii="Courier New" w:hAnsi="Courier New"/>
    </w:rPr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WW8Num1z2">
    <w:name w:val="WW8Num1z2"/>
    <w:qFormat/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12">
    <w:name w:val="Название объекта1"/>
    <w:qFormat/>
    <w:rPr>
      <w:i/>
      <w:sz w:val="24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styleId="a5">
    <w:name w:val="Strong"/>
    <w:qFormat/>
    <w:rPr>
      <w:b/>
    </w:rPr>
  </w:style>
  <w:style w:type="character" w:customStyle="1" w:styleId="13">
    <w:name w:val="Список1"/>
    <w:basedOn w:val="Textbody"/>
    <w:qFormat/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WW8Num1z5">
    <w:name w:val="WW8Num1z5"/>
    <w:qFormat/>
  </w:style>
  <w:style w:type="character" w:customStyle="1" w:styleId="14">
    <w:name w:val="Заголовок1"/>
    <w:qFormat/>
    <w:rPr>
      <w:rFonts w:ascii="Arial" w:hAnsi="Arial"/>
      <w:sz w:val="28"/>
    </w:rPr>
  </w:style>
  <w:style w:type="character" w:customStyle="1" w:styleId="WW8Num1z6">
    <w:name w:val="WW8Num1z6"/>
    <w:qFormat/>
  </w:style>
  <w:style w:type="character" w:customStyle="1" w:styleId="15">
    <w:name w:val="Текст выноски1"/>
    <w:qFormat/>
    <w:rPr>
      <w:rFonts w:ascii="Tahoma" w:hAnsi="Tahoma"/>
      <w:sz w:val="16"/>
    </w:rPr>
  </w:style>
  <w:style w:type="character" w:customStyle="1" w:styleId="16">
    <w:name w:val="Подзаголовок1"/>
    <w:qFormat/>
    <w:rPr>
      <w:rFonts w:ascii="XO Thames" w:hAnsi="XO Thames"/>
      <w:i/>
      <w:sz w:val="24"/>
    </w:rPr>
  </w:style>
  <w:style w:type="character" w:customStyle="1" w:styleId="17">
    <w:name w:val="Указатель1"/>
    <w:qFormat/>
  </w:style>
  <w:style w:type="character" w:customStyle="1" w:styleId="20">
    <w:name w:val="Заголовок2"/>
    <w:qFormat/>
    <w:rPr>
      <w:rFonts w:ascii="XO Thames" w:hAnsi="XO Thames"/>
      <w:b/>
      <w:caps/>
      <w:sz w:val="40"/>
    </w:rPr>
  </w:style>
  <w:style w:type="character" w:customStyle="1" w:styleId="41">
    <w:name w:val="Заголовок 41"/>
    <w:qFormat/>
    <w:rPr>
      <w:rFonts w:ascii="XO Thames" w:hAnsi="XO Thames"/>
      <w:b/>
      <w:sz w:val="24"/>
    </w:rPr>
  </w:style>
  <w:style w:type="character" w:customStyle="1" w:styleId="a6">
    <w:name w:val="Содержимое таблицы"/>
    <w:qFormat/>
  </w:style>
  <w:style w:type="character" w:customStyle="1" w:styleId="21">
    <w:name w:val="Заголовок 21"/>
    <w:qFormat/>
    <w:rPr>
      <w:sz w:val="26"/>
    </w:rPr>
  </w:style>
  <w:style w:type="character" w:customStyle="1" w:styleId="18">
    <w:name w:val="Нижний колонтитул1"/>
    <w:qFormat/>
  </w:style>
  <w:style w:type="character" w:customStyle="1" w:styleId="Absatz-Standardschriftart">
    <w:name w:val="Absatz-Standardschriftart"/>
    <w:qFormat/>
  </w:style>
  <w:style w:type="character" w:customStyle="1" w:styleId="a7">
    <w:name w:val="Заголовок таблицы"/>
    <w:basedOn w:val="a6"/>
    <w:qFormat/>
    <w:rPr>
      <w:b/>
    </w:rPr>
  </w:style>
  <w:style w:type="character" w:customStyle="1" w:styleId="a8">
    <w:name w:val="Маркеры списка"/>
    <w:qFormat/>
    <w:rPr>
      <w:rFonts w:ascii="OpenSymbol" w:hAnsi="OpenSymbol"/>
    </w:rPr>
  </w:style>
  <w:style w:type="character" w:customStyle="1" w:styleId="a9">
    <w:name w:val="Символ сноски"/>
    <w:qFormat/>
  </w:style>
  <w:style w:type="character" w:customStyle="1" w:styleId="aa">
    <w:name w:val="Привязка сноски"/>
    <w:rPr>
      <w:vertAlign w:val="superscript"/>
    </w:rPr>
  </w:style>
  <w:style w:type="character" w:customStyle="1" w:styleId="ab">
    <w:name w:val="Привязка концевой сноски"/>
    <w:rPr>
      <w:vertAlign w:val="superscript"/>
    </w:rPr>
  </w:style>
  <w:style w:type="character" w:customStyle="1" w:styleId="ac">
    <w:name w:val="Символ концевой сноски"/>
    <w:qFormat/>
  </w:style>
  <w:style w:type="paragraph" w:styleId="ad">
    <w:name w:val="Title"/>
    <w:next w:val="ae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</w:style>
  <w:style w:type="paragraph" w:styleId="af0">
    <w:name w:val="caption"/>
    <w:basedOn w:val="a"/>
    <w:qFormat/>
    <w:pPr>
      <w:spacing w:before="120" w:after="120"/>
    </w:pPr>
    <w:rPr>
      <w:i/>
      <w:sz w:val="24"/>
    </w:rPr>
  </w:style>
  <w:style w:type="paragraph" w:styleId="af1">
    <w:name w:val="index heading"/>
    <w:basedOn w:val="a"/>
    <w:qFormat/>
  </w:style>
  <w:style w:type="paragraph" w:styleId="22">
    <w:name w:val="toc 2"/>
    <w:next w:val="a"/>
    <w:uiPriority w:val="39"/>
    <w:pPr>
      <w:ind w:left="200"/>
    </w:pPr>
    <w:rPr>
      <w:rFonts w:ascii="XO Thames" w:hAnsi="XO Thames"/>
      <w:sz w:val="28"/>
    </w:rPr>
  </w:style>
  <w:style w:type="paragraph" w:styleId="40">
    <w:name w:val="toc 4"/>
    <w:next w:val="a"/>
    <w:uiPriority w:val="39"/>
    <w:pPr>
      <w:ind w:left="600"/>
    </w:pPr>
    <w:rPr>
      <w:rFonts w:ascii="XO Thames" w:hAnsi="XO Thames"/>
      <w:sz w:val="28"/>
    </w:rPr>
  </w:style>
  <w:style w:type="paragraph" w:customStyle="1" w:styleId="WW8Num26z00">
    <w:name w:val="WW8Num26z0"/>
    <w:qFormat/>
    <w:rPr>
      <w:rFonts w:ascii="Symbol" w:hAnsi="Symbol"/>
    </w:rPr>
  </w:style>
  <w:style w:type="paragraph" w:styleId="6">
    <w:name w:val="toc 6"/>
    <w:next w:val="a"/>
    <w:uiPriority w:val="39"/>
    <w:pPr>
      <w:ind w:left="1000"/>
    </w:pPr>
    <w:rPr>
      <w:rFonts w:ascii="XO Thames" w:hAnsi="XO Thames"/>
      <w:sz w:val="28"/>
    </w:rPr>
  </w:style>
  <w:style w:type="paragraph" w:styleId="7">
    <w:name w:val="toc 7"/>
    <w:next w:val="a"/>
    <w:uiPriority w:val="39"/>
    <w:pPr>
      <w:ind w:left="1200"/>
    </w:pPr>
    <w:rPr>
      <w:rFonts w:ascii="XO Thames" w:hAnsi="XO Thames"/>
      <w:sz w:val="28"/>
    </w:rPr>
  </w:style>
  <w:style w:type="paragraph" w:customStyle="1" w:styleId="WW8Num1z40">
    <w:name w:val="WW8Num1z4"/>
    <w:qFormat/>
  </w:style>
  <w:style w:type="paragraph" w:customStyle="1" w:styleId="WW8Num1z10">
    <w:name w:val="WW8Num1z1"/>
    <w:qFormat/>
  </w:style>
  <w:style w:type="paragraph" w:customStyle="1" w:styleId="WW8Num1z80">
    <w:name w:val="WW8Num1z8"/>
    <w:qFormat/>
  </w:style>
  <w:style w:type="paragraph" w:customStyle="1" w:styleId="WW8Num1z00">
    <w:name w:val="WW8Num1z0"/>
    <w:qFormat/>
  </w:style>
  <w:style w:type="paragraph" w:customStyle="1" w:styleId="af2">
    <w:name w:val="Символ нумерации"/>
    <w:qFormat/>
  </w:style>
  <w:style w:type="paragraph" w:customStyle="1" w:styleId="WW8Num26z20">
    <w:name w:val="WW8Num26z2"/>
    <w:qFormat/>
    <w:rPr>
      <w:rFonts w:ascii="Wingdings" w:hAnsi="Wingdings"/>
    </w:rPr>
  </w:style>
  <w:style w:type="paragraph" w:customStyle="1" w:styleId="af3">
    <w:name w:val="Верхний и нижний колонтитулы"/>
    <w:qFormat/>
    <w:pPr>
      <w:jc w:val="both"/>
    </w:pPr>
    <w:rPr>
      <w:rFonts w:ascii="XO Thames" w:hAnsi="XO Thames"/>
    </w:rPr>
  </w:style>
  <w:style w:type="paragraph" w:styleId="af4">
    <w:name w:val="header"/>
    <w:basedOn w:val="a"/>
    <w:pPr>
      <w:tabs>
        <w:tab w:val="center" w:pos="5127"/>
        <w:tab w:val="right" w:pos="10255"/>
      </w:tabs>
    </w:pPr>
  </w:style>
  <w:style w:type="paragraph" w:customStyle="1" w:styleId="WW-Absatz-Standardschriftart0">
    <w:name w:val="WW-Absatz-Standardschriftart"/>
    <w:qFormat/>
  </w:style>
  <w:style w:type="paragraph" w:styleId="30">
    <w:name w:val="toc 3"/>
    <w:next w:val="a"/>
    <w:uiPriority w:val="39"/>
    <w:pPr>
      <w:ind w:left="400"/>
    </w:pPr>
    <w:rPr>
      <w:rFonts w:ascii="XO Thames" w:hAnsi="XO Thames"/>
      <w:sz w:val="28"/>
    </w:rPr>
  </w:style>
  <w:style w:type="paragraph" w:customStyle="1" w:styleId="WW8Num1z70">
    <w:name w:val="WW8Num1z7"/>
    <w:qFormat/>
  </w:style>
  <w:style w:type="paragraph" w:customStyle="1" w:styleId="af5">
    <w:name w:val="Содержимое врезки"/>
    <w:basedOn w:val="a"/>
    <w:qFormat/>
  </w:style>
  <w:style w:type="paragraph" w:customStyle="1" w:styleId="WW8Num1z30">
    <w:name w:val="WW8Num1z3"/>
    <w:qFormat/>
  </w:style>
  <w:style w:type="paragraph" w:customStyle="1" w:styleId="19">
    <w:name w:val="Основной шрифт абзаца1"/>
    <w:qFormat/>
  </w:style>
  <w:style w:type="paragraph" w:customStyle="1" w:styleId="WW8Num26z10">
    <w:name w:val="WW8Num26z1"/>
    <w:qFormat/>
    <w:rPr>
      <w:rFonts w:ascii="Courier New" w:hAnsi="Courier New"/>
    </w:rPr>
  </w:style>
  <w:style w:type="paragraph" w:customStyle="1" w:styleId="23">
    <w:name w:val="Основной шрифт абзаца2"/>
    <w:qFormat/>
  </w:style>
  <w:style w:type="paragraph" w:customStyle="1" w:styleId="Internetlink">
    <w:name w:val="Internet link"/>
    <w:basedOn w:val="23"/>
    <w:qFormat/>
    <w:rPr>
      <w:color w:val="0000FF"/>
      <w:u w:val="single"/>
    </w:rPr>
  </w:style>
  <w:style w:type="paragraph" w:customStyle="1" w:styleId="Footnote0">
    <w:name w:val="Footnote"/>
    <w:qFormat/>
    <w:pPr>
      <w:ind w:firstLine="851"/>
      <w:jc w:val="both"/>
    </w:pPr>
    <w:rPr>
      <w:rFonts w:ascii="XO Thames" w:hAnsi="XO Thames"/>
      <w:sz w:val="22"/>
    </w:rPr>
  </w:style>
  <w:style w:type="paragraph" w:styleId="1a">
    <w:name w:val="toc 1"/>
    <w:next w:val="a"/>
    <w:uiPriority w:val="39"/>
    <w:rPr>
      <w:rFonts w:ascii="XO Thames" w:hAnsi="XO Thames"/>
      <w:b/>
      <w:sz w:val="28"/>
    </w:rPr>
  </w:style>
  <w:style w:type="paragraph" w:customStyle="1" w:styleId="WW8Num1z20">
    <w:name w:val="WW8Num1z2"/>
    <w:qFormat/>
  </w:style>
  <w:style w:type="paragraph" w:styleId="9">
    <w:name w:val="toc 9"/>
    <w:next w:val="a"/>
    <w:uiPriority w:val="39"/>
    <w:pPr>
      <w:ind w:left="1600"/>
    </w:pPr>
    <w:rPr>
      <w:rFonts w:ascii="XO Thames" w:hAnsi="XO Thames"/>
      <w:sz w:val="28"/>
    </w:rPr>
  </w:style>
  <w:style w:type="paragraph" w:styleId="8">
    <w:name w:val="toc 8"/>
    <w:next w:val="a"/>
    <w:uiPriority w:val="39"/>
    <w:pPr>
      <w:ind w:left="1400"/>
    </w:pPr>
    <w:rPr>
      <w:rFonts w:ascii="XO Thames" w:hAnsi="XO Thames"/>
      <w:sz w:val="28"/>
    </w:rPr>
  </w:style>
  <w:style w:type="paragraph" w:customStyle="1" w:styleId="1b">
    <w:name w:val="Строгий1"/>
    <w:qFormat/>
    <w:rPr>
      <w:b/>
    </w:rPr>
  </w:style>
  <w:style w:type="paragraph" w:styleId="50">
    <w:name w:val="toc 5"/>
    <w:next w:val="a"/>
    <w:uiPriority w:val="39"/>
    <w:pPr>
      <w:ind w:left="800"/>
    </w:pPr>
    <w:rPr>
      <w:rFonts w:ascii="XO Thames" w:hAnsi="XO Thames"/>
      <w:sz w:val="28"/>
    </w:rPr>
  </w:style>
  <w:style w:type="paragraph" w:customStyle="1" w:styleId="WW8Num1z50">
    <w:name w:val="WW8Num1z5"/>
    <w:qFormat/>
  </w:style>
  <w:style w:type="paragraph" w:customStyle="1" w:styleId="WW8Num1z60">
    <w:name w:val="WW8Num1z6"/>
    <w:qFormat/>
  </w:style>
  <w:style w:type="paragraph" w:styleId="af6">
    <w:name w:val="Balloon Text"/>
    <w:basedOn w:val="a"/>
    <w:qFormat/>
    <w:rPr>
      <w:rFonts w:ascii="Tahoma" w:hAnsi="Tahoma"/>
      <w:sz w:val="16"/>
    </w:rPr>
  </w:style>
  <w:style w:type="paragraph" w:styleId="af7">
    <w:name w:val="Subtitle"/>
    <w:next w:val="a"/>
    <w:uiPriority w:val="11"/>
    <w:qFormat/>
    <w:pPr>
      <w:jc w:val="both"/>
    </w:pPr>
    <w:rPr>
      <w:rFonts w:ascii="XO Thames" w:hAnsi="XO Thames"/>
      <w:i/>
      <w:sz w:val="24"/>
    </w:rPr>
  </w:style>
  <w:style w:type="paragraph" w:customStyle="1" w:styleId="af8">
    <w:name w:val="Содержимое таблицы"/>
    <w:basedOn w:val="a"/>
    <w:qFormat/>
  </w:style>
  <w:style w:type="paragraph" w:styleId="af9">
    <w:name w:val="footer"/>
    <w:basedOn w:val="a"/>
    <w:pPr>
      <w:tabs>
        <w:tab w:val="center" w:pos="4818"/>
        <w:tab w:val="right" w:pos="9637"/>
      </w:tabs>
    </w:pPr>
  </w:style>
  <w:style w:type="paragraph" w:customStyle="1" w:styleId="Absatz-Standardschriftart0">
    <w:name w:val="Absatz-Standardschriftart"/>
    <w:qFormat/>
  </w:style>
  <w:style w:type="paragraph" w:customStyle="1" w:styleId="afa">
    <w:name w:val="Заголовок таблицы"/>
    <w:basedOn w:val="af8"/>
    <w:qFormat/>
    <w:pPr>
      <w:jc w:val="center"/>
    </w:pPr>
    <w:rPr>
      <w:b/>
    </w:rPr>
  </w:style>
  <w:style w:type="paragraph" w:customStyle="1" w:styleId="afb">
    <w:name w:val="Маркеры списка"/>
    <w:qFormat/>
    <w:rPr>
      <w:rFonts w:ascii="OpenSymbol" w:hAnsi="OpenSymbol"/>
    </w:rPr>
  </w:style>
  <w:style w:type="paragraph" w:styleId="afc">
    <w:name w:val="footnote text"/>
    <w:basedOn w:val="a"/>
    <w:pPr>
      <w:suppressLineNumbers/>
      <w:ind w:left="339" w:hanging="33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ssobmr.ru/files/download/243/5d737be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Александр</cp:lastModifiedBy>
  <cp:revision>7</cp:revision>
  <dcterms:created xsi:type="dcterms:W3CDTF">2025-07-31T02:07:00Z</dcterms:created>
  <dcterms:modified xsi:type="dcterms:W3CDTF">2025-08-01T04:40:00Z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ScaleCrop">
    <vt:bool>false</vt:bool>
  </property>
</Properties>
</file>